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68" w:rsidRPr="00E27768" w:rsidRDefault="00E27768" w:rsidP="00F02AB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332F" w:rsidRDefault="00F02AB0" w:rsidP="00A0332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Картотека дидактических игр </w:t>
      </w:r>
    </w:p>
    <w:p w:rsidR="00A0332F" w:rsidRDefault="00F02AB0" w:rsidP="00A0332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по </w:t>
      </w:r>
      <w:r w:rsidR="00C17D93" w:rsidRPr="00E27768">
        <w:rPr>
          <w:rFonts w:ascii="Arial" w:hAnsi="Arial" w:cs="Arial"/>
          <w:b/>
          <w:bCs/>
          <w:sz w:val="28"/>
          <w:szCs w:val="28"/>
        </w:rPr>
        <w:t>нравственно-патриотическому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17D93" w:rsidRPr="00E27768">
        <w:rPr>
          <w:rFonts w:ascii="Arial" w:hAnsi="Arial" w:cs="Arial"/>
          <w:b/>
          <w:bCs/>
          <w:sz w:val="28"/>
          <w:szCs w:val="28"/>
        </w:rPr>
        <w:t>воспитанию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17D93" w:rsidRPr="00E27768" w:rsidRDefault="00C17D93" w:rsidP="00A0332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7768">
        <w:rPr>
          <w:rFonts w:ascii="Arial" w:hAnsi="Arial" w:cs="Arial"/>
          <w:b/>
          <w:bCs/>
          <w:sz w:val="28"/>
          <w:szCs w:val="28"/>
        </w:rPr>
        <w:t>для</w:t>
      </w:r>
      <w:r w:rsidR="00F02A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E27768">
        <w:rPr>
          <w:rFonts w:ascii="Arial" w:hAnsi="Arial" w:cs="Arial"/>
          <w:b/>
          <w:bCs/>
          <w:sz w:val="28"/>
          <w:szCs w:val="28"/>
        </w:rPr>
        <w:t>детей</w:t>
      </w:r>
      <w:r w:rsidR="00F02A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E27768">
        <w:rPr>
          <w:rFonts w:ascii="Arial" w:hAnsi="Arial" w:cs="Arial"/>
          <w:b/>
          <w:bCs/>
          <w:sz w:val="28"/>
          <w:szCs w:val="28"/>
        </w:rPr>
        <w:t>старшего</w:t>
      </w:r>
      <w:r w:rsidR="00F02A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E27768">
        <w:rPr>
          <w:rFonts w:ascii="Arial" w:hAnsi="Arial" w:cs="Arial"/>
          <w:b/>
          <w:bCs/>
          <w:sz w:val="28"/>
          <w:szCs w:val="28"/>
        </w:rPr>
        <w:t>возраста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Дидактические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подходят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для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индивидуальной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совместной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деятельности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воспитателя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детей,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позволяют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постепенно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ввести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="00F02AB0" w:rsidRPr="00C17D93">
        <w:rPr>
          <w:rFonts w:ascii="Arial" w:hAnsi="Arial" w:cs="Arial"/>
          <w:sz w:val="24"/>
          <w:szCs w:val="24"/>
        </w:rPr>
        <w:t xml:space="preserve">детей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конце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каждой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предлагается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историческая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справка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теме.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предназначены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для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старшего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дошкольного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возраста.</w:t>
      </w:r>
      <w:r w:rsidR="00F02AB0">
        <w:rPr>
          <w:rFonts w:ascii="Arial" w:hAnsi="Arial" w:cs="Arial"/>
          <w:sz w:val="24"/>
          <w:szCs w:val="24"/>
        </w:rPr>
        <w:t xml:space="preserve"> </w:t>
      </w:r>
    </w:p>
    <w:p w:rsidR="00F02AB0" w:rsidRDefault="00F02AB0" w:rsidP="00F02AB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b/>
          <w:bCs/>
          <w:sz w:val="24"/>
          <w:szCs w:val="24"/>
        </w:rPr>
        <w:t>Цель</w:t>
      </w:r>
      <w:r w:rsidRPr="00F02AB0">
        <w:rPr>
          <w:rFonts w:ascii="Arial" w:hAnsi="Arial" w:cs="Arial"/>
          <w:b/>
          <w:sz w:val="24"/>
          <w:szCs w:val="24"/>
        </w:rPr>
        <w:t>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привит</w:t>
      </w:r>
      <w:r w:rsidR="00F02AB0">
        <w:rPr>
          <w:rFonts w:ascii="Arial" w:hAnsi="Arial" w:cs="Arial"/>
          <w:sz w:val="24"/>
          <w:szCs w:val="24"/>
        </w:rPr>
        <w:t xml:space="preserve">ь </w:t>
      </w:r>
      <w:r w:rsidRPr="00C17D93">
        <w:rPr>
          <w:rFonts w:ascii="Arial" w:hAnsi="Arial" w:cs="Arial"/>
          <w:sz w:val="24"/>
          <w:szCs w:val="24"/>
        </w:rPr>
        <w:t>детям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чувства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патриотизма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гордости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нашу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страну,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армию,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традиции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посредством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дидактических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b/>
          <w:bCs/>
          <w:sz w:val="24"/>
          <w:szCs w:val="24"/>
        </w:rPr>
        <w:t>Задачи</w:t>
      </w:r>
      <w:r w:rsidRPr="00F02AB0">
        <w:rPr>
          <w:rFonts w:ascii="Arial" w:hAnsi="Arial" w:cs="Arial"/>
          <w:b/>
          <w:sz w:val="24"/>
          <w:szCs w:val="24"/>
        </w:rPr>
        <w:t>:</w:t>
      </w:r>
    </w:p>
    <w:p w:rsidR="00C17D93" w:rsidRPr="00C17D93" w:rsidRDefault="00C17D93" w:rsidP="00F02AB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расширить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знание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своей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стране,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культурных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ценностях,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традициях;</w:t>
      </w:r>
    </w:p>
    <w:p w:rsidR="00C17D93" w:rsidRPr="00C17D93" w:rsidRDefault="00C17D93" w:rsidP="00F02AB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побуждать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интерес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разным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видам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дидактических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пополнять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словарный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запас,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развивать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речь;</w:t>
      </w:r>
    </w:p>
    <w:p w:rsidR="00C17D93" w:rsidRPr="00C17D93" w:rsidRDefault="00C17D93" w:rsidP="00F02AB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воспитывать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уважительное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доброжелательное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отношение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сверстникам,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своей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стране,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армии.</w:t>
      </w:r>
    </w:p>
    <w:p w:rsidR="009B03ED" w:rsidRDefault="009B03ED" w:rsidP="00F02AB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17D93" w:rsidRPr="00F02AB0" w:rsidRDefault="00C17D93" w:rsidP="00F02AB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2AB0">
        <w:rPr>
          <w:rFonts w:ascii="Arial" w:hAnsi="Arial" w:cs="Arial"/>
          <w:b/>
          <w:bCs/>
          <w:sz w:val="28"/>
          <w:szCs w:val="28"/>
        </w:rPr>
        <w:t>Собери</w:t>
      </w:r>
      <w:r w:rsidR="00F02AB0" w:rsidRPr="00F02A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AB0">
        <w:rPr>
          <w:rFonts w:ascii="Arial" w:hAnsi="Arial" w:cs="Arial"/>
          <w:b/>
          <w:bCs/>
          <w:sz w:val="28"/>
          <w:szCs w:val="28"/>
        </w:rPr>
        <w:t>флаг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Разрезные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картинки: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«Собери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России»,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«Андреевский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флаг»,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«Георгиевский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флаг»,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«Георгиевская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лента».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Задачи: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закрепить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цвет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флага: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российский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D93">
        <w:rPr>
          <w:rFonts w:ascii="Arial" w:hAnsi="Arial" w:cs="Arial"/>
          <w:sz w:val="24"/>
          <w:szCs w:val="24"/>
        </w:rPr>
        <w:t>триколор</w:t>
      </w:r>
      <w:proofErr w:type="spellEnd"/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(какие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цвета,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сколько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полос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флаге?),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познакомить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Георгиевским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флагом,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Андреевским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флагом,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Георгиевской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лентой.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Материал: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разрезные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картинки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России,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«Андреевский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флаг»,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«Георгиевский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флаг»,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«Георгиевская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лента».</w:t>
      </w:r>
    </w:p>
    <w:p w:rsidR="00F02AB0" w:rsidRDefault="00F02AB0" w:rsidP="00F02A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02AB0" w:rsidRDefault="00C17D93" w:rsidP="00F02A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Ход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игры:</w:t>
      </w:r>
    </w:p>
    <w:p w:rsidR="00C17D93" w:rsidRPr="00C17D93" w:rsidRDefault="00F02AB0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C17D93" w:rsidRPr="00C17D93">
        <w:rPr>
          <w:rFonts w:ascii="Arial" w:hAnsi="Arial" w:cs="Arial"/>
          <w:sz w:val="24"/>
          <w:szCs w:val="24"/>
        </w:rPr>
        <w:t>оспитатель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показывает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картинку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выбор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изображением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флага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предлагает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ребенку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собрать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D93" w:rsidRPr="00C17D93">
        <w:rPr>
          <w:rFonts w:ascii="Arial" w:hAnsi="Arial" w:cs="Arial"/>
          <w:sz w:val="24"/>
          <w:szCs w:val="24"/>
        </w:rPr>
        <w:t>пазл</w:t>
      </w:r>
      <w:proofErr w:type="spellEnd"/>
      <w:r w:rsidR="00C17D93" w:rsidRPr="00C17D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опираясь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картинку.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Участвовать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могут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1–4</w:t>
      </w:r>
      <w:r>
        <w:rPr>
          <w:rFonts w:ascii="Arial" w:hAnsi="Arial" w:cs="Arial"/>
          <w:sz w:val="24"/>
          <w:szCs w:val="24"/>
        </w:rPr>
        <w:t xml:space="preserve"> </w:t>
      </w:r>
      <w:r w:rsidR="00C17D93" w:rsidRPr="00C17D93">
        <w:rPr>
          <w:rFonts w:ascii="Arial" w:hAnsi="Arial" w:cs="Arial"/>
          <w:sz w:val="24"/>
          <w:szCs w:val="24"/>
        </w:rPr>
        <w:t>детей.</w:t>
      </w:r>
    </w:p>
    <w:p w:rsidR="00C17D93" w:rsidRPr="00C17D93" w:rsidRDefault="00C17D93" w:rsidP="00490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Немного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истории: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это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прямоугольник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тремя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горизонтальными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полосами.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Полосы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трех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цветов: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вверху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белый,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посередине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синий,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внизу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красный.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еще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называют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российский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D93">
        <w:rPr>
          <w:rFonts w:ascii="Arial" w:hAnsi="Arial" w:cs="Arial"/>
          <w:sz w:val="24"/>
          <w:szCs w:val="24"/>
        </w:rPr>
        <w:t>триколор</w:t>
      </w:r>
      <w:proofErr w:type="spellEnd"/>
      <w:r w:rsidRPr="00C17D93">
        <w:rPr>
          <w:rFonts w:ascii="Arial" w:hAnsi="Arial" w:cs="Arial"/>
          <w:sz w:val="24"/>
          <w:szCs w:val="24"/>
        </w:rPr>
        <w:t>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свой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день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22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августа.</w:t>
      </w:r>
    </w:p>
    <w:p w:rsidR="00C17D93" w:rsidRPr="00C17D93" w:rsidRDefault="00C17D93" w:rsidP="00490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lastRenderedPageBreak/>
        <w:t>Андреевский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История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Андреевского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качестве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морского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начинается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эпоху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Петра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I.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утвердил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Андреевский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военно-морским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России.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После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октябрьской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революции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перестали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устанавливать.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Вернулся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Андреевский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Указом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Ельцина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(Президент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период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времени)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21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июля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1992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года.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2000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года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стал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официальным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Военно-Морского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Флота.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Андреевский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представляет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собой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полотнище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прямоугольной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формы.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белом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фоне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расположены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две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диагональные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полосы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синего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цвета,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которые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образуют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косой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крест.</w:t>
      </w:r>
    </w:p>
    <w:p w:rsidR="00C17D93" w:rsidRPr="00C17D93" w:rsidRDefault="00C17D93" w:rsidP="00490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Георгиевский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которым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качестве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высшей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награды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награждался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корабль,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чей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экипаж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проявил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исключительное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мужество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отвагу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достижении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защите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чести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Военно-Морского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Флага.</w:t>
      </w:r>
    </w:p>
    <w:p w:rsidR="00C17D93" w:rsidRDefault="00C17D93" w:rsidP="00490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Каждый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год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9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мая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надеваем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себе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грудь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Георгиевскую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ленточку.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Эта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лента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черно-оранжевого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цвета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является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одним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главных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атрибутов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Дня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Великой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Отечественной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Войне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одного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наиболее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уважаемых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праздников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нашей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стране.</w:t>
      </w:r>
    </w:p>
    <w:p w:rsidR="003E4863" w:rsidRDefault="003E486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7D93" w:rsidRPr="00F02AB0" w:rsidRDefault="00C17D93" w:rsidP="00F02AB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2AB0">
        <w:rPr>
          <w:rFonts w:ascii="Arial" w:hAnsi="Arial" w:cs="Arial"/>
          <w:b/>
          <w:bCs/>
          <w:sz w:val="28"/>
          <w:szCs w:val="28"/>
        </w:rPr>
        <w:t>Угадай</w:t>
      </w:r>
      <w:r w:rsidR="00F02AB0" w:rsidRPr="00F02A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AB0">
        <w:rPr>
          <w:rFonts w:ascii="Arial" w:hAnsi="Arial" w:cs="Arial"/>
          <w:b/>
          <w:bCs/>
          <w:sz w:val="28"/>
          <w:szCs w:val="28"/>
        </w:rPr>
        <w:t>по</w:t>
      </w:r>
      <w:r w:rsidR="00F02AB0" w:rsidRPr="00F02A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AB0">
        <w:rPr>
          <w:rFonts w:ascii="Arial" w:hAnsi="Arial" w:cs="Arial"/>
          <w:b/>
          <w:bCs/>
          <w:sz w:val="28"/>
          <w:szCs w:val="28"/>
        </w:rPr>
        <w:t>картинке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Задачи: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познакомить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основными,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главными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праздниками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России,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закрепить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времена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года,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цвета,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развитие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речи.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Материал: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14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штук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карточек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праздников,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«карточки-поля»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4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штуки,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цвета: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синий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зима,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красный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весна,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желтый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осень,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зеленый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лето,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фишки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14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штук.</w:t>
      </w:r>
    </w:p>
    <w:p w:rsidR="00F02AB0" w:rsidRDefault="00F02AB0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7D93" w:rsidRPr="00F02AB0" w:rsidRDefault="00C17D93" w:rsidP="00F02A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Ход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игры: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Вариант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1: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воспитатель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предлагает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поиграть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«полях»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разного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цвета.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Участники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берут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себе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Выбирается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ведущий.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Ведущий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достает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коробочки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показывает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остальным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игрокам.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Вариант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2: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лежат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столе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рисунком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вниз.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Ребенок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должен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взять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рассказать,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какой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праздник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(на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усложнение,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числа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отмечаем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этот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праздник).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Бонус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игре: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каждый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правильный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ответ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ребенок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получает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фишку.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конце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подсчитывают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количество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фишек.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больше,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победил.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Вариант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3: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лежат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столе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рисунком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вверх.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Ребенок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выбор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берет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Например,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взял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праздника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«Новый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год»,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должен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вспомнить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сказку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зимнюю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тему.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затруднении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остальные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участники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могут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помогать.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Бонус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игре: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каждый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правильный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ответ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ребенок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получает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фишку.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конце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подсчитывают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количество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фишек.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больше,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победил.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lastRenderedPageBreak/>
        <w:t>Участвовать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могут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4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детей.</w:t>
      </w:r>
    </w:p>
    <w:p w:rsid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Немного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истории: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День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отмечают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9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мая.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Праздник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посвящен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советского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народа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над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нацистской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Германией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Великой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Отечественной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войне.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День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отмечают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12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июня.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нашей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этот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праздник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называют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Днем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независимости.</w:t>
      </w:r>
    </w:p>
    <w:p w:rsidR="003E4863" w:rsidRDefault="003E486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4863" w:rsidRPr="00C17D93" w:rsidRDefault="003E486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7D93" w:rsidRPr="00F02AB0" w:rsidRDefault="00C17D93" w:rsidP="00F02AB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2AB0">
        <w:rPr>
          <w:rFonts w:ascii="Arial" w:hAnsi="Arial" w:cs="Arial"/>
          <w:b/>
          <w:bCs/>
          <w:sz w:val="28"/>
          <w:szCs w:val="28"/>
        </w:rPr>
        <w:t>Юный</w:t>
      </w:r>
      <w:r w:rsidR="00F02AB0" w:rsidRPr="00F02A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AB0">
        <w:rPr>
          <w:rFonts w:ascii="Arial" w:hAnsi="Arial" w:cs="Arial"/>
          <w:b/>
          <w:bCs/>
          <w:sz w:val="28"/>
          <w:szCs w:val="28"/>
        </w:rPr>
        <w:t>призывник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Задачи: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представление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об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армии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России,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родах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войск,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воинских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званиях.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Материалы: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военной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техники,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военных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разных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рода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войск,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загадками.</w:t>
      </w:r>
    </w:p>
    <w:p w:rsidR="00F02AB0" w:rsidRDefault="00F02AB0" w:rsidP="00F02AB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02AB0" w:rsidRDefault="00C17D93" w:rsidP="00F02A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Ход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игры: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Вариант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1: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солдат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лежат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картинкой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вниз.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Ребенок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выбирает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любую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рассматривает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рассказывает,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что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изображено,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называется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военнослужащий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определенного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рода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войск.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затрудняется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ответом,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остальные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участники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могут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помочь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ответить.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Вариант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2: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лежат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вверх.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Воспитатель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загадывает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загадки.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Ребенок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должен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выбрать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правильную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затрудняется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ответом,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остальные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игроки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помогают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ответом.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Участвовать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могут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3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детей.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Вариант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3: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лежат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вверх.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Ведущий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показывает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Нужно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соотнести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признаку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рода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войск.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Например: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самолет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летчик,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танк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танкист.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Участвовать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могут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3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детей.</w:t>
      </w:r>
    </w:p>
    <w:p w:rsid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Немного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истории: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наша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независимая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огромная.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каждой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своя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армия.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Армия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быть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сильной,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чтобы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никто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хотел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связываться.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Виды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войск: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Сухопутные,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Военно-воздушные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силы,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Военно-Морской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Флот,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еще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Войска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Воздушно-космической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обороны,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Воздушно-десантные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войска.</w:t>
      </w:r>
    </w:p>
    <w:p w:rsidR="003E4863" w:rsidRPr="00C17D93" w:rsidRDefault="003E486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7D93" w:rsidRPr="00F02AB0" w:rsidRDefault="00C17D93" w:rsidP="00F02AB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2AB0">
        <w:rPr>
          <w:rFonts w:ascii="Arial" w:hAnsi="Arial" w:cs="Arial"/>
          <w:b/>
          <w:bCs/>
          <w:sz w:val="28"/>
          <w:szCs w:val="28"/>
        </w:rPr>
        <w:t>Сгруппируй</w:t>
      </w:r>
      <w:r w:rsidR="00F02AB0" w:rsidRPr="00F02A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AB0">
        <w:rPr>
          <w:rFonts w:ascii="Arial" w:hAnsi="Arial" w:cs="Arial"/>
          <w:b/>
          <w:bCs/>
          <w:sz w:val="28"/>
          <w:szCs w:val="28"/>
        </w:rPr>
        <w:t>по</w:t>
      </w:r>
      <w:r w:rsidR="00F02AB0" w:rsidRPr="00F02A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AB0">
        <w:rPr>
          <w:rFonts w:ascii="Arial" w:hAnsi="Arial" w:cs="Arial"/>
          <w:b/>
          <w:bCs/>
          <w:sz w:val="28"/>
          <w:szCs w:val="28"/>
        </w:rPr>
        <w:t>признакам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Задачи: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закреплять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знания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детей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символике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Российской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Федерации,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знания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гербе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родного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города,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национальных</w:t>
      </w:r>
      <w:r w:rsidR="00F02AB0">
        <w:rPr>
          <w:rFonts w:ascii="Arial" w:hAnsi="Arial" w:cs="Arial"/>
          <w:sz w:val="24"/>
          <w:szCs w:val="24"/>
        </w:rPr>
        <w:t xml:space="preserve"> костюмах; ф</w:t>
      </w:r>
      <w:r w:rsidRPr="00C17D93">
        <w:rPr>
          <w:rFonts w:ascii="Arial" w:hAnsi="Arial" w:cs="Arial"/>
          <w:sz w:val="24"/>
          <w:szCs w:val="24"/>
        </w:rPr>
        <w:t>ормировать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начало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патриотических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чувств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</w:t>
      </w:r>
      <w:r w:rsidR="00F02AB0">
        <w:rPr>
          <w:rFonts w:ascii="Arial" w:hAnsi="Arial" w:cs="Arial"/>
          <w:sz w:val="24"/>
          <w:szCs w:val="24"/>
        </w:rPr>
        <w:t xml:space="preserve"> детей; р</w:t>
      </w:r>
      <w:r w:rsidRPr="00C17D93">
        <w:rPr>
          <w:rFonts w:ascii="Arial" w:hAnsi="Arial" w:cs="Arial"/>
          <w:sz w:val="24"/>
          <w:szCs w:val="24"/>
        </w:rPr>
        <w:t>азвивать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внимание,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скорость</w:t>
      </w:r>
      <w:r w:rsidR="00F02AB0">
        <w:rPr>
          <w:rFonts w:ascii="Arial" w:hAnsi="Arial" w:cs="Arial"/>
          <w:sz w:val="24"/>
          <w:szCs w:val="24"/>
        </w:rPr>
        <w:t xml:space="preserve"> мышления; в</w:t>
      </w:r>
      <w:r w:rsidRPr="00C17D93">
        <w:rPr>
          <w:rFonts w:ascii="Arial" w:hAnsi="Arial" w:cs="Arial"/>
          <w:sz w:val="24"/>
          <w:szCs w:val="24"/>
        </w:rPr>
        <w:t>оспитывать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любовь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Родине,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чувство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гордости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уважения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своему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народу,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стране,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городу,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котором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живут.</w:t>
      </w:r>
    </w:p>
    <w:p w:rsidR="00F02AB0" w:rsidRDefault="00F02AB0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lastRenderedPageBreak/>
        <w:t>Вариант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1.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участвуют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4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человека.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Для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начала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изучите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весь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материал,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просто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рассмотрите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картинки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государственных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символов,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флагов,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костюмов,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гербами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городов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Пермского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края.</w:t>
      </w:r>
    </w:p>
    <w:p w:rsidR="00C17D93" w:rsidRPr="00C17D93" w:rsidRDefault="00C17D93" w:rsidP="00F02A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Выбирается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ведущий.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держит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колоду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картинок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перевернутым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вниз.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Поочередно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одной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открывает.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Показывает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изображения.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этом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считает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5.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Участники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должны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сгруппировать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признакам.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каждого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игрока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свой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признак.</w:t>
      </w:r>
    </w:p>
    <w:p w:rsidR="00C17D93" w:rsidRPr="00C17D93" w:rsidRDefault="00C17D93" w:rsidP="00F02A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Первый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собирает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флаги,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второй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гербы,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третий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–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костюмы.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видит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РФ,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национальный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костюм,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герб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города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Перми,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должен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сразу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хлопнуть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ладоши.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успевает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хлопнуть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ладоши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забрал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своему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признаку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окончания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счета,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ведущий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забирает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Кладет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вниз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под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колоду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картинок.</w:t>
      </w:r>
    </w:p>
    <w:p w:rsidR="00C17D93" w:rsidRPr="00C17D93" w:rsidRDefault="00C17D93" w:rsidP="00F02A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Выигрывает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тот,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быстрее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соберет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все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картинки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своему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признаку.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Дальше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идет</w:t>
      </w:r>
      <w:r w:rsidR="00F02A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D93">
        <w:rPr>
          <w:rFonts w:ascii="Arial" w:hAnsi="Arial" w:cs="Arial"/>
          <w:sz w:val="24"/>
          <w:szCs w:val="24"/>
        </w:rPr>
        <w:t>суперигра</w:t>
      </w:r>
      <w:proofErr w:type="spellEnd"/>
      <w:r w:rsidRPr="00C17D93">
        <w:rPr>
          <w:rFonts w:ascii="Arial" w:hAnsi="Arial" w:cs="Arial"/>
          <w:sz w:val="24"/>
          <w:szCs w:val="24"/>
        </w:rPr>
        <w:t>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выиграл,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должен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быстро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</w:t>
      </w:r>
      <w:r w:rsidR="00F02A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D93">
        <w:rPr>
          <w:rFonts w:ascii="Arial" w:hAnsi="Arial" w:cs="Arial"/>
          <w:sz w:val="24"/>
          <w:szCs w:val="24"/>
        </w:rPr>
        <w:t>пазлов</w:t>
      </w:r>
      <w:proofErr w:type="spellEnd"/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собрать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герб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нашей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страны.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Засекается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время,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котором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оставшиеся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участники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считают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медленно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15.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победитель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справляется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заданием,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считается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абсолютным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победителем.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Вариант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2.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Выбирается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ведущий.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держит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колоду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картинок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перевернутыми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вниз.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Поочередно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одной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открывает.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Показывает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изображения.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этом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считает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10.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Участники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должны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сгруппировать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признакам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назвать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страну,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которой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относится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иной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названия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города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Пермского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края.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знает,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ведущий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забирает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Кладет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вниз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под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колоду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картинок.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Дальше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идет</w:t>
      </w:r>
      <w:r w:rsidR="00F02A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D93">
        <w:rPr>
          <w:rFonts w:ascii="Arial" w:hAnsi="Arial" w:cs="Arial"/>
          <w:sz w:val="24"/>
          <w:szCs w:val="24"/>
        </w:rPr>
        <w:t>суперигра</w:t>
      </w:r>
      <w:proofErr w:type="spellEnd"/>
      <w:r w:rsidRPr="00C17D93">
        <w:rPr>
          <w:rFonts w:ascii="Arial" w:hAnsi="Arial" w:cs="Arial"/>
          <w:sz w:val="24"/>
          <w:szCs w:val="24"/>
        </w:rPr>
        <w:t>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выиграл,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должен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быстро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</w:t>
      </w:r>
      <w:r w:rsidR="00F02A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D93">
        <w:rPr>
          <w:rFonts w:ascii="Arial" w:hAnsi="Arial" w:cs="Arial"/>
          <w:sz w:val="24"/>
          <w:szCs w:val="24"/>
        </w:rPr>
        <w:t>пазлов</w:t>
      </w:r>
      <w:proofErr w:type="spellEnd"/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собрать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герб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нашей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страны.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Засекается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время,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котором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оставшиеся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участники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считают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медленно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15.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победитель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справляется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заданием,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считается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абсолютным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победителем.</w:t>
      </w:r>
    </w:p>
    <w:p w:rsidR="00C17D93" w:rsidRPr="00C17D93" w:rsidRDefault="00C17D93" w:rsidP="00F02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AB0">
        <w:rPr>
          <w:rFonts w:ascii="Arial" w:hAnsi="Arial" w:cs="Arial"/>
          <w:b/>
          <w:sz w:val="24"/>
          <w:szCs w:val="24"/>
        </w:rPr>
        <w:t>Вариант</w:t>
      </w:r>
      <w:r w:rsidR="00F02AB0" w:rsidRPr="00F02AB0">
        <w:rPr>
          <w:rFonts w:ascii="Arial" w:hAnsi="Arial" w:cs="Arial"/>
          <w:b/>
          <w:sz w:val="24"/>
          <w:szCs w:val="24"/>
        </w:rPr>
        <w:t xml:space="preserve"> </w:t>
      </w:r>
      <w:r w:rsidRPr="00F02AB0">
        <w:rPr>
          <w:rFonts w:ascii="Arial" w:hAnsi="Arial" w:cs="Arial"/>
          <w:b/>
          <w:sz w:val="24"/>
          <w:szCs w:val="24"/>
        </w:rPr>
        <w:t>3.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Выбирается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ведущий.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держит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колоду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картинок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флагов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перевернутыми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вниз.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Поочередно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их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одной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открывает.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Показывает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изображения.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этом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считает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5.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Участники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должны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сказать,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присутствует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(отсутствует)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цвет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Российского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флага.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Назвать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их.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забирает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тот,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быстро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назвал.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возникает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спорная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ситуация,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игроки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кладут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середину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стола.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Забирает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тот,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правильно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назвал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цвета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следующем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поединке.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Таким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образом,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можно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забрать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2,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3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Выигрывает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тот,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быстрее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соберет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все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карточки.</w:t>
      </w:r>
    </w:p>
    <w:p w:rsidR="00BA6BCD" w:rsidRPr="00C17D93" w:rsidRDefault="00C17D93" w:rsidP="00F02A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7D93">
        <w:rPr>
          <w:rFonts w:ascii="Arial" w:hAnsi="Arial" w:cs="Arial"/>
          <w:sz w:val="24"/>
          <w:szCs w:val="24"/>
        </w:rPr>
        <w:t>Дальше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идет</w:t>
      </w:r>
      <w:r w:rsidR="00F02A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D93">
        <w:rPr>
          <w:rFonts w:ascii="Arial" w:hAnsi="Arial" w:cs="Arial"/>
          <w:sz w:val="24"/>
          <w:szCs w:val="24"/>
        </w:rPr>
        <w:t>суперигра</w:t>
      </w:r>
      <w:proofErr w:type="spellEnd"/>
      <w:r w:rsidRPr="00C17D93">
        <w:rPr>
          <w:rFonts w:ascii="Arial" w:hAnsi="Arial" w:cs="Arial"/>
          <w:sz w:val="24"/>
          <w:szCs w:val="24"/>
        </w:rPr>
        <w:t>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выиграл,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должен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быстро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из</w:t>
      </w:r>
      <w:r w:rsidR="00F02A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D93">
        <w:rPr>
          <w:rFonts w:ascii="Arial" w:hAnsi="Arial" w:cs="Arial"/>
          <w:sz w:val="24"/>
          <w:szCs w:val="24"/>
        </w:rPr>
        <w:t>пазлов</w:t>
      </w:r>
      <w:proofErr w:type="spellEnd"/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собрать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герб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нашей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страны.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Засекается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время,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при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котором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оставшиеся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участники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считают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lastRenderedPageBreak/>
        <w:t>медленно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до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15.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Если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победитель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справляется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заданием,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то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он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считается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абсолютным</w:t>
      </w:r>
      <w:r w:rsidR="00F02AB0">
        <w:rPr>
          <w:rFonts w:ascii="Arial" w:hAnsi="Arial" w:cs="Arial"/>
          <w:sz w:val="24"/>
          <w:szCs w:val="24"/>
        </w:rPr>
        <w:t xml:space="preserve"> </w:t>
      </w:r>
      <w:r w:rsidRPr="00C17D93">
        <w:rPr>
          <w:rFonts w:ascii="Arial" w:hAnsi="Arial" w:cs="Arial"/>
          <w:sz w:val="24"/>
          <w:szCs w:val="24"/>
        </w:rPr>
        <w:t>победителем.</w:t>
      </w:r>
      <w:r w:rsidR="00F02AB0">
        <w:rPr>
          <w:rFonts w:ascii="Arial" w:hAnsi="Arial" w:cs="Arial"/>
          <w:sz w:val="24"/>
          <w:szCs w:val="24"/>
        </w:rPr>
        <w:t xml:space="preserve"> </w:t>
      </w:r>
    </w:p>
    <w:sectPr w:rsidR="00BA6BCD" w:rsidRPr="00C17D93" w:rsidSect="00C17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851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C0" w:rsidRDefault="001605C0" w:rsidP="00E27768">
      <w:pPr>
        <w:spacing w:after="0" w:line="240" w:lineRule="auto"/>
      </w:pPr>
      <w:r>
        <w:separator/>
      </w:r>
    </w:p>
  </w:endnote>
  <w:endnote w:type="continuationSeparator" w:id="0">
    <w:p w:rsidR="001605C0" w:rsidRDefault="001605C0" w:rsidP="00E2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A2" w:rsidRDefault="008A18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A2" w:rsidRDefault="008A18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A2" w:rsidRDefault="008A18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C0" w:rsidRDefault="001605C0" w:rsidP="00E27768">
      <w:pPr>
        <w:spacing w:after="0" w:line="240" w:lineRule="auto"/>
      </w:pPr>
      <w:r>
        <w:separator/>
      </w:r>
    </w:p>
  </w:footnote>
  <w:footnote w:type="continuationSeparator" w:id="0">
    <w:p w:rsidR="001605C0" w:rsidRDefault="001605C0" w:rsidP="00E2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A2" w:rsidRDefault="008A18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768" w:rsidRDefault="00E27768" w:rsidP="00E27768">
    <w:pPr>
      <w:pStyle w:val="a7"/>
      <w:ind w:left="244"/>
      <w:rPr>
        <w:rFonts w:ascii="Times New Roman"/>
        <w:sz w:val="20"/>
      </w:rPr>
    </w:pPr>
  </w:p>
  <w:p w:rsidR="00E27768" w:rsidRDefault="00E27768" w:rsidP="00E27768">
    <w:pPr>
      <w:pStyle w:val="a7"/>
      <w:spacing w:before="3"/>
      <w:rPr>
        <w:rFonts w:ascii="Times New Roman"/>
        <w:sz w:val="1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A2" w:rsidRDefault="008A18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71B81"/>
    <w:multiLevelType w:val="multilevel"/>
    <w:tmpl w:val="9A08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65066"/>
    <w:multiLevelType w:val="multilevel"/>
    <w:tmpl w:val="5490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E34"/>
    <w:rsid w:val="001605C0"/>
    <w:rsid w:val="003E4863"/>
    <w:rsid w:val="00490AFC"/>
    <w:rsid w:val="008A18A2"/>
    <w:rsid w:val="009563AC"/>
    <w:rsid w:val="009B03ED"/>
    <w:rsid w:val="00A0332F"/>
    <w:rsid w:val="00A66161"/>
    <w:rsid w:val="00BA6BCD"/>
    <w:rsid w:val="00C17D93"/>
    <w:rsid w:val="00E27768"/>
    <w:rsid w:val="00E90E34"/>
    <w:rsid w:val="00F0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5F94A1-0BD8-4397-AA87-7428F4CE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768"/>
  </w:style>
  <w:style w:type="paragraph" w:styleId="a5">
    <w:name w:val="footer"/>
    <w:basedOn w:val="a"/>
    <w:link w:val="a6"/>
    <w:uiPriority w:val="99"/>
    <w:unhideWhenUsed/>
    <w:rsid w:val="00E27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768"/>
  </w:style>
  <w:style w:type="paragraph" w:styleId="a7">
    <w:name w:val="Body Text"/>
    <w:basedOn w:val="a"/>
    <w:link w:val="a8"/>
    <w:uiPriority w:val="1"/>
    <w:qFormat/>
    <w:rsid w:val="00E277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Основной текст Знак"/>
    <w:basedOn w:val="a0"/>
    <w:link w:val="a7"/>
    <w:uiPriority w:val="1"/>
    <w:rsid w:val="00E27768"/>
    <w:rPr>
      <w:rFonts w:ascii="Arial" w:eastAsia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F0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8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922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079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024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013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9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162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3549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331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20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60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623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81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400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2206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79348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5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6732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524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57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7028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Софья Алексеевна</dc:creator>
  <cp:keywords/>
  <dc:description/>
  <cp:lastModifiedBy>Пользователь Windows</cp:lastModifiedBy>
  <cp:revision>9</cp:revision>
  <dcterms:created xsi:type="dcterms:W3CDTF">2022-11-10T10:01:00Z</dcterms:created>
  <dcterms:modified xsi:type="dcterms:W3CDTF">2022-12-21T06:56:00Z</dcterms:modified>
</cp:coreProperties>
</file>